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AB" w:rsidRPr="003300AB" w:rsidRDefault="003300AB" w:rsidP="003300AB">
      <w:pPr>
        <w:shd w:val="clear" w:color="auto" w:fill="FFFFFF"/>
        <w:spacing w:after="360" w:line="240" w:lineRule="auto"/>
        <w:jc w:val="center"/>
        <w:outlineLvl w:val="0"/>
        <w:rPr>
          <w:rFonts w:ascii="Bookman Old Style" w:eastAsia="Times New Roman" w:hAnsi="Bookman Old Style" w:cs="Times New Roman"/>
          <w:b/>
          <w:bCs/>
          <w:color w:val="auto"/>
          <w:kern w:val="36"/>
          <w:sz w:val="36"/>
          <w:szCs w:val="36"/>
          <w:u w:val="single"/>
        </w:rPr>
      </w:pPr>
      <w:r w:rsidRPr="003300AB">
        <w:rPr>
          <w:rFonts w:ascii="Bookman Old Style" w:eastAsia="Times New Roman" w:hAnsi="Bookman Old Style" w:cs="Times New Roman"/>
          <w:b/>
          <w:bCs/>
          <w:color w:val="auto"/>
          <w:kern w:val="36"/>
          <w:sz w:val="36"/>
          <w:szCs w:val="36"/>
          <w:u w:val="single"/>
        </w:rPr>
        <w:t>THE COMPONENTS OF AUDIT RISK</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color w:val="3B3A39"/>
          <w:sz w:val="21"/>
          <w:szCs w:val="21"/>
        </w:rPr>
        <w:t>What is risk? The term risk refers to the probability of not achieving the goal.</w:t>
      </w:r>
    </w:p>
    <w:p w:rsidR="003300AB" w:rsidRPr="003300AB" w:rsidRDefault="003300AB" w:rsidP="003300AB">
      <w:pPr>
        <w:shd w:val="clear" w:color="auto" w:fill="FFFFFF"/>
        <w:spacing w:after="120" w:line="240" w:lineRule="auto"/>
        <w:jc w:val="both"/>
        <w:outlineLvl w:val="2"/>
        <w:rPr>
          <w:rFonts w:ascii="Bookman Old Style" w:eastAsia="Times New Roman" w:hAnsi="Bookman Old Style" w:cs="Times New Roman"/>
          <w:b/>
          <w:caps/>
          <w:color w:val="373535"/>
          <w:sz w:val="20"/>
          <w:szCs w:val="20"/>
          <w:u w:val="single"/>
        </w:rPr>
      </w:pPr>
      <w:r w:rsidRPr="003300AB">
        <w:rPr>
          <w:rFonts w:ascii="Bookman Old Style" w:eastAsia="Times New Roman" w:hAnsi="Bookman Old Style" w:cs="Times New Roman"/>
          <w:b/>
          <w:caps/>
          <w:color w:val="373535"/>
          <w:sz w:val="20"/>
          <w:szCs w:val="20"/>
          <w:u w:val="single"/>
        </w:rPr>
        <w:t>AUDIT RISK</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color w:val="3B3A39"/>
          <w:sz w:val="21"/>
          <w:szCs w:val="21"/>
        </w:rPr>
        <w:t>The goal of an audit is to form and express an opinion, on whether the financial statements give a true and fair view. The term audit risk refers to the probability of the statements not giving a true and fair view after the audit is completed.</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color w:val="3B3A39"/>
          <w:sz w:val="21"/>
          <w:szCs w:val="21"/>
        </w:rPr>
        <w:t>As a result, audit risk is the possibility of a material misstatement, remaining undetected even after the audit is completed.</w:t>
      </w:r>
    </w:p>
    <w:p w:rsidR="003300AB" w:rsidRPr="003300AB" w:rsidRDefault="003300AB" w:rsidP="003300AB">
      <w:pPr>
        <w:shd w:val="clear" w:color="auto" w:fill="FFFFFF"/>
        <w:spacing w:after="120" w:line="240" w:lineRule="auto"/>
        <w:jc w:val="both"/>
        <w:outlineLvl w:val="2"/>
        <w:rPr>
          <w:rFonts w:ascii="Bookman Old Style" w:eastAsia="Times New Roman" w:hAnsi="Bookman Old Style" w:cs="Times New Roman"/>
          <w:b/>
          <w:caps/>
          <w:color w:val="373535"/>
          <w:sz w:val="20"/>
          <w:szCs w:val="20"/>
          <w:u w:val="single"/>
        </w:rPr>
      </w:pPr>
      <w:r w:rsidRPr="003300AB">
        <w:rPr>
          <w:rFonts w:ascii="Bookman Old Style" w:eastAsia="Times New Roman" w:hAnsi="Bookman Old Style" w:cs="Times New Roman"/>
          <w:b/>
          <w:caps/>
          <w:color w:val="373535"/>
          <w:sz w:val="20"/>
          <w:szCs w:val="20"/>
          <w:u w:val="single"/>
        </w:rPr>
        <w:t>PERSPECTIVE</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color w:val="3B3A39"/>
          <w:sz w:val="21"/>
          <w:szCs w:val="21"/>
        </w:rPr>
        <w:t>Such risk can be perceived from the point of view of the management, as well as that of the auditor.</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u w:val="single"/>
        </w:rPr>
      </w:pPr>
      <w:r w:rsidRPr="003300AB">
        <w:rPr>
          <w:rFonts w:ascii="Bookman Old Style" w:eastAsia="Times New Roman" w:hAnsi="Bookman Old Style" w:cs="Times New Roman"/>
          <w:b/>
          <w:bCs/>
          <w:color w:val="3B3A39"/>
          <w:sz w:val="21"/>
          <w:szCs w:val="21"/>
          <w:u w:val="single"/>
        </w:rPr>
        <w:t>Management Viewpoint</w:t>
      </w:r>
    </w:p>
    <w:p w:rsid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color w:val="3B3A39"/>
          <w:sz w:val="21"/>
          <w:szCs w:val="21"/>
        </w:rPr>
        <w:t>The management of any entity is saddled with the following responsibilities:</w:t>
      </w:r>
      <w:r>
        <w:rPr>
          <w:rFonts w:ascii="Bookman Old Style" w:eastAsia="Times New Roman" w:hAnsi="Bookman Old Style" w:cs="Times New Roman"/>
          <w:color w:val="3B3A39"/>
          <w:sz w:val="21"/>
          <w:szCs w:val="21"/>
        </w:rPr>
        <w:t xml:space="preserve"> </w:t>
      </w:r>
    </w:p>
    <w:p w:rsid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b/>
          <w:bCs/>
          <w:color w:val="3B3A39"/>
          <w:sz w:val="21"/>
          <w:szCs w:val="21"/>
        </w:rPr>
        <w:t>Safeguarding</w:t>
      </w:r>
      <w:r w:rsidRPr="003300AB">
        <w:rPr>
          <w:rFonts w:ascii="Bookman Old Style" w:eastAsia="Times New Roman" w:hAnsi="Bookman Old Style" w:cs="Times New Roman"/>
          <w:color w:val="3B3A39"/>
          <w:sz w:val="21"/>
        </w:rPr>
        <w:t> </w:t>
      </w:r>
      <w:r w:rsidRPr="003300AB">
        <w:rPr>
          <w:rFonts w:ascii="Bookman Old Style" w:eastAsia="Times New Roman" w:hAnsi="Bookman Old Style" w:cs="Times New Roman"/>
          <w:color w:val="3B3A39"/>
          <w:sz w:val="21"/>
          <w:szCs w:val="21"/>
        </w:rPr>
        <w:t>the assets created out of the resources of the shareholders.</w:t>
      </w:r>
    </w:p>
    <w:p w:rsid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rPr>
      </w:pPr>
      <w:r w:rsidRPr="003300AB">
        <w:rPr>
          <w:rFonts w:ascii="Bookman Old Style" w:eastAsia="Times New Roman" w:hAnsi="Bookman Old Style" w:cs="Times New Roman"/>
          <w:b/>
          <w:bCs/>
          <w:color w:val="3B3A39"/>
          <w:sz w:val="21"/>
          <w:szCs w:val="21"/>
        </w:rPr>
        <w:t>Preventing,</w:t>
      </w:r>
      <w:r w:rsidRPr="003300AB">
        <w:rPr>
          <w:rFonts w:ascii="Bookman Old Style" w:eastAsia="Times New Roman" w:hAnsi="Bookman Old Style" w:cs="Times New Roman"/>
          <w:color w:val="3B3A39"/>
          <w:sz w:val="21"/>
        </w:rPr>
        <w:t> </w:t>
      </w:r>
      <w:r w:rsidRPr="003300AB">
        <w:rPr>
          <w:rFonts w:ascii="Bookman Old Style" w:eastAsia="Times New Roman" w:hAnsi="Bookman Old Style" w:cs="Times New Roman"/>
          <w:color w:val="3B3A39"/>
          <w:sz w:val="21"/>
          <w:szCs w:val="21"/>
        </w:rPr>
        <w:t>detecting and correcting frauds and errors.</w:t>
      </w:r>
      <w:r w:rsidRPr="003300AB">
        <w:rPr>
          <w:rFonts w:ascii="Bookman Old Style" w:eastAsia="Times New Roman" w:hAnsi="Bookman Old Style" w:cs="Times New Roman"/>
          <w:color w:val="3B3A39"/>
          <w:sz w:val="21"/>
        </w:rPr>
        <w:t> </w:t>
      </w:r>
    </w:p>
    <w:p w:rsid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rPr>
      </w:pPr>
      <w:r w:rsidRPr="003300AB">
        <w:rPr>
          <w:rFonts w:ascii="Bookman Old Style" w:eastAsia="Times New Roman" w:hAnsi="Bookman Old Style" w:cs="Times New Roman"/>
          <w:b/>
          <w:bCs/>
          <w:color w:val="3B3A39"/>
          <w:sz w:val="21"/>
          <w:szCs w:val="21"/>
        </w:rPr>
        <w:t>Maintaining</w:t>
      </w:r>
      <w:r w:rsidRPr="003300AB">
        <w:rPr>
          <w:rFonts w:ascii="Bookman Old Style" w:eastAsia="Times New Roman" w:hAnsi="Bookman Old Style" w:cs="Times New Roman"/>
          <w:color w:val="3B3A39"/>
          <w:sz w:val="21"/>
        </w:rPr>
        <w:t> </w:t>
      </w:r>
      <w:r w:rsidRPr="003300AB">
        <w:rPr>
          <w:rFonts w:ascii="Bookman Old Style" w:eastAsia="Times New Roman" w:hAnsi="Bookman Old Style" w:cs="Times New Roman"/>
          <w:color w:val="3B3A39"/>
          <w:sz w:val="21"/>
          <w:szCs w:val="21"/>
        </w:rPr>
        <w:t>books of account as required by the law in force.</w:t>
      </w:r>
      <w:r w:rsidRPr="003300AB">
        <w:rPr>
          <w:rFonts w:ascii="Bookman Old Style" w:eastAsia="Times New Roman" w:hAnsi="Bookman Old Style" w:cs="Times New Roman"/>
          <w:color w:val="3B3A39"/>
          <w:sz w:val="21"/>
        </w:rPr>
        <w:t> </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b/>
          <w:bCs/>
          <w:color w:val="3B3A39"/>
          <w:sz w:val="21"/>
          <w:szCs w:val="21"/>
        </w:rPr>
        <w:t>Preparing</w:t>
      </w:r>
      <w:r w:rsidRPr="003300AB">
        <w:rPr>
          <w:rFonts w:ascii="Bookman Old Style" w:eastAsia="Times New Roman" w:hAnsi="Bookman Old Style" w:cs="Times New Roman"/>
          <w:color w:val="3B3A39"/>
          <w:sz w:val="21"/>
        </w:rPr>
        <w:t> </w:t>
      </w:r>
      <w:r w:rsidRPr="003300AB">
        <w:rPr>
          <w:rFonts w:ascii="Bookman Old Style" w:eastAsia="Times New Roman" w:hAnsi="Bookman Old Style" w:cs="Times New Roman"/>
          <w:color w:val="3B3A39"/>
          <w:sz w:val="21"/>
          <w:szCs w:val="21"/>
        </w:rPr>
        <w:t>and presenting financial statements from the books of account maintained by the company.</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u w:val="single"/>
        </w:rPr>
      </w:pPr>
      <w:r w:rsidRPr="003300AB">
        <w:rPr>
          <w:rFonts w:ascii="Bookman Old Style" w:eastAsia="Times New Roman" w:hAnsi="Bookman Old Style" w:cs="Times New Roman"/>
          <w:b/>
          <w:bCs/>
          <w:color w:val="3B3A39"/>
          <w:sz w:val="21"/>
          <w:szCs w:val="21"/>
          <w:u w:val="single"/>
        </w:rPr>
        <w:t>Auditor's Point of View</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color w:val="3B3A39"/>
          <w:sz w:val="21"/>
          <w:szCs w:val="21"/>
        </w:rPr>
        <w:t>There are three components of an audit risk from the viewpoint of the auditor — inherent risk, control risk and detection risk.</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color w:val="3B3A39"/>
          <w:sz w:val="21"/>
          <w:szCs w:val="21"/>
        </w:rPr>
        <w:t>Inherent risk lies inherent in the audit. This springs from the reason that the systems, as designed by the management, may not be implemented in true letter and spirit. Control risk emanates from the inadequacy or inefficiency of the internal control systems in place.</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color w:val="3B3A39"/>
          <w:sz w:val="21"/>
          <w:szCs w:val="21"/>
        </w:rPr>
        <w:t>Especially in small entities, the internal control systems may not exist at all, or even if the systems exist, they may not be followed by the managements.</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color w:val="3B3A39"/>
          <w:sz w:val="21"/>
          <w:szCs w:val="21"/>
        </w:rPr>
        <w:t>Detection risk is that component of the audit risk resulting from the failure on the part of the auditor to notice a misstatement.</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color w:val="3B3A39"/>
          <w:sz w:val="21"/>
          <w:szCs w:val="21"/>
        </w:rPr>
        <w:t>This could be due to want of experience, negligence, sacrificing integrity, or frauds being skilfully woven into the financial statements.</w:t>
      </w:r>
    </w:p>
    <w:p w:rsidR="003300AB" w:rsidRPr="003300AB" w:rsidRDefault="003300AB" w:rsidP="003300AB">
      <w:pPr>
        <w:shd w:val="clear" w:color="auto" w:fill="FFFFFF"/>
        <w:spacing w:after="120" w:line="240" w:lineRule="auto"/>
        <w:jc w:val="both"/>
        <w:outlineLvl w:val="2"/>
        <w:rPr>
          <w:rFonts w:ascii="Bookman Old Style" w:eastAsia="Times New Roman" w:hAnsi="Bookman Old Style" w:cs="Times New Roman"/>
          <w:b/>
          <w:caps/>
          <w:color w:val="373535"/>
          <w:sz w:val="20"/>
          <w:szCs w:val="20"/>
          <w:u w:val="single"/>
        </w:rPr>
      </w:pPr>
      <w:r w:rsidRPr="003300AB">
        <w:rPr>
          <w:rFonts w:ascii="Bookman Old Style" w:eastAsia="Times New Roman" w:hAnsi="Bookman Old Style" w:cs="Times New Roman"/>
          <w:b/>
          <w:caps/>
          <w:color w:val="373535"/>
          <w:sz w:val="20"/>
          <w:szCs w:val="20"/>
          <w:u w:val="single"/>
        </w:rPr>
        <w:lastRenderedPageBreak/>
        <w:t>MITIGATION OF RISK</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color w:val="3B3A39"/>
          <w:sz w:val="21"/>
          <w:szCs w:val="21"/>
        </w:rPr>
        <w:t>The auditor has the following recourse at his disposal to minimise the inherent risk to a limited extent:</w:t>
      </w:r>
    </w:p>
    <w:p w:rsid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rPr>
      </w:pPr>
      <w:r w:rsidRPr="003300AB">
        <w:rPr>
          <w:rFonts w:ascii="Bookman Old Style" w:eastAsia="Times New Roman" w:hAnsi="Bookman Old Style" w:cs="Times New Roman"/>
          <w:b/>
          <w:bCs/>
          <w:color w:val="3B3A39"/>
          <w:sz w:val="21"/>
          <w:szCs w:val="21"/>
        </w:rPr>
        <w:t>Updating himself</w:t>
      </w:r>
      <w:r w:rsidRPr="003300AB">
        <w:rPr>
          <w:rFonts w:ascii="Bookman Old Style" w:eastAsia="Times New Roman" w:hAnsi="Bookman Old Style" w:cs="Times New Roman"/>
          <w:color w:val="3B3A39"/>
          <w:sz w:val="21"/>
        </w:rPr>
        <w:t> </w:t>
      </w:r>
      <w:r w:rsidRPr="003300AB">
        <w:rPr>
          <w:rFonts w:ascii="Bookman Old Style" w:eastAsia="Times New Roman" w:hAnsi="Bookman Old Style" w:cs="Times New Roman"/>
          <w:color w:val="3B3A39"/>
          <w:sz w:val="21"/>
          <w:szCs w:val="21"/>
        </w:rPr>
        <w:t>with the latest position of law, regulations, etc.</w:t>
      </w:r>
      <w:r w:rsidRPr="003300AB">
        <w:rPr>
          <w:rFonts w:ascii="Bookman Old Style" w:eastAsia="Times New Roman" w:hAnsi="Bookman Old Style" w:cs="Times New Roman"/>
          <w:color w:val="3B3A39"/>
          <w:sz w:val="21"/>
        </w:rPr>
        <w:t> </w:t>
      </w:r>
    </w:p>
    <w:p w:rsid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b/>
          <w:bCs/>
          <w:color w:val="3B3A39"/>
          <w:sz w:val="21"/>
          <w:szCs w:val="21"/>
        </w:rPr>
        <w:t>Thorough knowledge</w:t>
      </w:r>
      <w:r w:rsidRPr="003300AB">
        <w:rPr>
          <w:rFonts w:ascii="Bookman Old Style" w:eastAsia="Times New Roman" w:hAnsi="Bookman Old Style" w:cs="Times New Roman"/>
          <w:color w:val="3B3A39"/>
          <w:sz w:val="21"/>
        </w:rPr>
        <w:t> </w:t>
      </w:r>
      <w:r w:rsidRPr="003300AB">
        <w:rPr>
          <w:rFonts w:ascii="Bookman Old Style" w:eastAsia="Times New Roman" w:hAnsi="Bookman Old Style" w:cs="Times New Roman"/>
          <w:color w:val="3B3A39"/>
          <w:sz w:val="21"/>
          <w:szCs w:val="21"/>
        </w:rPr>
        <w:t>of the business of the client and understanding the critical areas.</w:t>
      </w:r>
    </w:p>
    <w:p w:rsid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b/>
          <w:bCs/>
          <w:color w:val="3B3A39"/>
          <w:sz w:val="21"/>
          <w:szCs w:val="21"/>
        </w:rPr>
        <w:t>Exercising proper care</w:t>
      </w:r>
      <w:r w:rsidRPr="003300AB">
        <w:rPr>
          <w:rFonts w:ascii="Bookman Old Style" w:eastAsia="Times New Roman" w:hAnsi="Bookman Old Style" w:cs="Times New Roman"/>
          <w:color w:val="3B3A39"/>
          <w:sz w:val="21"/>
        </w:rPr>
        <w:t> </w:t>
      </w:r>
      <w:r w:rsidRPr="003300AB">
        <w:rPr>
          <w:rFonts w:ascii="Bookman Old Style" w:eastAsia="Times New Roman" w:hAnsi="Bookman Old Style" w:cs="Times New Roman"/>
          <w:color w:val="3B3A39"/>
          <w:sz w:val="21"/>
          <w:szCs w:val="21"/>
        </w:rPr>
        <w:t>in selecting his own staff and their training.</w:t>
      </w:r>
    </w:p>
    <w:p w:rsid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rPr>
      </w:pPr>
      <w:r w:rsidRPr="003300AB">
        <w:rPr>
          <w:rFonts w:ascii="Bookman Old Style" w:eastAsia="Times New Roman" w:hAnsi="Bookman Old Style" w:cs="Times New Roman"/>
          <w:b/>
          <w:bCs/>
          <w:color w:val="3B3A39"/>
          <w:sz w:val="21"/>
          <w:szCs w:val="21"/>
        </w:rPr>
        <w:t>Comprehensive audit</w:t>
      </w:r>
      <w:r w:rsidRPr="003300AB">
        <w:rPr>
          <w:rFonts w:ascii="Bookman Old Style" w:eastAsia="Times New Roman" w:hAnsi="Bookman Old Style" w:cs="Times New Roman"/>
          <w:color w:val="3B3A39"/>
          <w:sz w:val="21"/>
        </w:rPr>
        <w:t> </w:t>
      </w:r>
      <w:r w:rsidRPr="003300AB">
        <w:rPr>
          <w:rFonts w:ascii="Bookman Old Style" w:eastAsia="Times New Roman" w:hAnsi="Bookman Old Style" w:cs="Times New Roman"/>
          <w:color w:val="3B3A39"/>
          <w:sz w:val="21"/>
          <w:szCs w:val="21"/>
        </w:rPr>
        <w:t>strategies, plans, programmes.</w:t>
      </w:r>
      <w:r w:rsidRPr="003300AB">
        <w:rPr>
          <w:rFonts w:ascii="Bookman Old Style" w:eastAsia="Times New Roman" w:hAnsi="Bookman Old Style" w:cs="Times New Roman"/>
          <w:color w:val="3B3A39"/>
          <w:sz w:val="21"/>
        </w:rPr>
        <w:t> </w:t>
      </w:r>
    </w:p>
    <w:p w:rsid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rPr>
      </w:pPr>
      <w:r w:rsidRPr="003300AB">
        <w:rPr>
          <w:rFonts w:ascii="Bookman Old Style" w:eastAsia="Times New Roman" w:hAnsi="Bookman Old Style" w:cs="Times New Roman"/>
          <w:b/>
          <w:bCs/>
          <w:color w:val="3B3A39"/>
          <w:sz w:val="21"/>
          <w:szCs w:val="21"/>
        </w:rPr>
        <w:t>Diligence in selecting</w:t>
      </w:r>
      <w:r w:rsidRPr="003300AB">
        <w:rPr>
          <w:rFonts w:ascii="Bookman Old Style" w:eastAsia="Times New Roman" w:hAnsi="Bookman Old Style" w:cs="Times New Roman"/>
          <w:color w:val="3B3A39"/>
          <w:sz w:val="21"/>
        </w:rPr>
        <w:t> </w:t>
      </w:r>
      <w:r w:rsidRPr="003300AB">
        <w:rPr>
          <w:rFonts w:ascii="Bookman Old Style" w:eastAsia="Times New Roman" w:hAnsi="Bookman Old Style" w:cs="Times New Roman"/>
          <w:color w:val="3B3A39"/>
          <w:sz w:val="21"/>
          <w:szCs w:val="21"/>
        </w:rPr>
        <w:t>outsourcing agencies, such as experts.</w:t>
      </w:r>
      <w:r w:rsidRPr="003300AB">
        <w:rPr>
          <w:rFonts w:ascii="Bookman Old Style" w:eastAsia="Times New Roman" w:hAnsi="Bookman Old Style" w:cs="Times New Roman"/>
          <w:color w:val="3B3A39"/>
          <w:sz w:val="21"/>
        </w:rPr>
        <w:t> </w:t>
      </w:r>
    </w:p>
    <w:p w:rsid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rPr>
      </w:pPr>
      <w:r w:rsidRPr="003300AB">
        <w:rPr>
          <w:rFonts w:ascii="Bookman Old Style" w:eastAsia="Times New Roman" w:hAnsi="Bookman Old Style" w:cs="Times New Roman"/>
          <w:b/>
          <w:bCs/>
          <w:color w:val="3B3A39"/>
          <w:sz w:val="21"/>
          <w:szCs w:val="21"/>
        </w:rPr>
        <w:t>Meticulous planning</w:t>
      </w:r>
      <w:r w:rsidRPr="003300AB">
        <w:rPr>
          <w:rFonts w:ascii="Bookman Old Style" w:eastAsia="Times New Roman" w:hAnsi="Bookman Old Style" w:cs="Times New Roman"/>
          <w:color w:val="3B3A39"/>
          <w:sz w:val="21"/>
        </w:rPr>
        <w:t> </w:t>
      </w:r>
      <w:r w:rsidRPr="003300AB">
        <w:rPr>
          <w:rFonts w:ascii="Bookman Old Style" w:eastAsia="Times New Roman" w:hAnsi="Bookman Old Style" w:cs="Times New Roman"/>
          <w:color w:val="3B3A39"/>
          <w:sz w:val="21"/>
          <w:szCs w:val="21"/>
        </w:rPr>
        <w:t>and scrupulous execution of the procedures.</w:t>
      </w:r>
      <w:r w:rsidRPr="003300AB">
        <w:rPr>
          <w:rFonts w:ascii="Bookman Old Style" w:eastAsia="Times New Roman" w:hAnsi="Bookman Old Style" w:cs="Times New Roman"/>
          <w:color w:val="3B3A39"/>
          <w:sz w:val="21"/>
        </w:rPr>
        <w:t> </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b/>
          <w:bCs/>
          <w:color w:val="3B3A39"/>
          <w:sz w:val="21"/>
          <w:szCs w:val="21"/>
        </w:rPr>
        <w:t>Thorough professional</w:t>
      </w:r>
      <w:r w:rsidRPr="003300AB">
        <w:rPr>
          <w:rFonts w:ascii="Bookman Old Style" w:eastAsia="Times New Roman" w:hAnsi="Bookman Old Style" w:cs="Times New Roman"/>
          <w:color w:val="3B3A39"/>
          <w:sz w:val="21"/>
        </w:rPr>
        <w:t> </w:t>
      </w:r>
      <w:r w:rsidRPr="003300AB">
        <w:rPr>
          <w:rFonts w:ascii="Bookman Old Style" w:eastAsia="Times New Roman" w:hAnsi="Bookman Old Style" w:cs="Times New Roman"/>
          <w:color w:val="3B3A39"/>
          <w:sz w:val="21"/>
          <w:szCs w:val="21"/>
        </w:rPr>
        <w:t>approach.</w:t>
      </w:r>
    </w:p>
    <w:p w:rsidR="003300AB" w:rsidRPr="003300AB" w:rsidRDefault="003300AB" w:rsidP="003300AB">
      <w:pPr>
        <w:shd w:val="clear" w:color="auto" w:fill="FFFFFF"/>
        <w:spacing w:after="120" w:line="240" w:lineRule="auto"/>
        <w:jc w:val="both"/>
        <w:outlineLvl w:val="2"/>
        <w:rPr>
          <w:rFonts w:ascii="Bookman Old Style" w:eastAsia="Times New Roman" w:hAnsi="Bookman Old Style" w:cs="Times New Roman"/>
          <w:b/>
          <w:caps/>
          <w:color w:val="373535"/>
          <w:sz w:val="20"/>
          <w:szCs w:val="20"/>
          <w:u w:val="single"/>
        </w:rPr>
      </w:pPr>
      <w:r w:rsidRPr="003300AB">
        <w:rPr>
          <w:rFonts w:ascii="Bookman Old Style" w:eastAsia="Times New Roman" w:hAnsi="Bookman Old Style" w:cs="Times New Roman"/>
          <w:b/>
          <w:caps/>
          <w:color w:val="373535"/>
          <w:sz w:val="20"/>
          <w:szCs w:val="20"/>
          <w:u w:val="single"/>
        </w:rPr>
        <w:t>CONTROL RISK</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color w:val="3B3A39"/>
          <w:sz w:val="21"/>
          <w:szCs w:val="21"/>
        </w:rPr>
        <w:t>The internal control systems are designed and developed by the management. Hence control risk isn't in the hands of the auditor. Control risk is said to be high if the systems or their functioning isn't up to the mark.</w:t>
      </w:r>
    </w:p>
    <w:p w:rsid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rPr>
      </w:pPr>
      <w:r w:rsidRPr="003300AB">
        <w:rPr>
          <w:rFonts w:ascii="Bookman Old Style" w:eastAsia="Times New Roman" w:hAnsi="Bookman Old Style" w:cs="Times New Roman"/>
          <w:color w:val="3B3A39"/>
          <w:sz w:val="21"/>
          <w:szCs w:val="21"/>
        </w:rPr>
        <w:t>It is advisable that the auditor presumes the control risk to be high at the planning stage of the audit. Evaluation of the internal control systems is crucial for an auditor, since it is critical for the auditor to</w:t>
      </w:r>
      <w:r w:rsidRPr="003300AB">
        <w:rPr>
          <w:rFonts w:ascii="Bookman Old Style" w:eastAsia="Times New Roman" w:hAnsi="Bookman Old Style" w:cs="Times New Roman"/>
          <w:color w:val="3B3A39"/>
          <w:sz w:val="21"/>
        </w:rPr>
        <w:t> </w:t>
      </w:r>
    </w:p>
    <w:p w:rsid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rPr>
      </w:pPr>
      <w:r w:rsidRPr="003300AB">
        <w:rPr>
          <w:rFonts w:ascii="Bookman Old Style" w:eastAsia="Times New Roman" w:hAnsi="Bookman Old Style" w:cs="Times New Roman"/>
          <w:b/>
          <w:bCs/>
          <w:color w:val="3B3A39"/>
          <w:sz w:val="21"/>
          <w:szCs w:val="21"/>
        </w:rPr>
        <w:t>Determine</w:t>
      </w:r>
      <w:r w:rsidRPr="003300AB">
        <w:rPr>
          <w:rFonts w:ascii="Bookman Old Style" w:eastAsia="Times New Roman" w:hAnsi="Bookman Old Style" w:cs="Times New Roman"/>
          <w:color w:val="3B3A39"/>
          <w:sz w:val="21"/>
        </w:rPr>
        <w:t> </w:t>
      </w:r>
      <w:r w:rsidRPr="003300AB">
        <w:rPr>
          <w:rFonts w:ascii="Bookman Old Style" w:eastAsia="Times New Roman" w:hAnsi="Bookman Old Style" w:cs="Times New Roman"/>
          <w:color w:val="3B3A39"/>
          <w:sz w:val="21"/>
          <w:szCs w:val="21"/>
        </w:rPr>
        <w:t>the extent of test check to be carried out.</w:t>
      </w:r>
      <w:r w:rsidRPr="003300AB">
        <w:rPr>
          <w:rFonts w:ascii="Bookman Old Style" w:eastAsia="Times New Roman" w:hAnsi="Bookman Old Style" w:cs="Times New Roman"/>
          <w:color w:val="3B3A39"/>
          <w:sz w:val="21"/>
        </w:rPr>
        <w:t> </w:t>
      </w:r>
    </w:p>
    <w:p w:rsid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rPr>
      </w:pPr>
      <w:r w:rsidRPr="003300AB">
        <w:rPr>
          <w:rFonts w:ascii="Bookman Old Style" w:eastAsia="Times New Roman" w:hAnsi="Bookman Old Style" w:cs="Times New Roman"/>
          <w:b/>
          <w:bCs/>
          <w:color w:val="3B3A39"/>
          <w:sz w:val="21"/>
          <w:szCs w:val="21"/>
        </w:rPr>
        <w:t>Fix up</w:t>
      </w:r>
      <w:r w:rsidRPr="003300AB">
        <w:rPr>
          <w:rFonts w:ascii="Bookman Old Style" w:eastAsia="Times New Roman" w:hAnsi="Bookman Old Style" w:cs="Times New Roman"/>
          <w:b/>
          <w:bCs/>
          <w:color w:val="3B3A39"/>
          <w:sz w:val="21"/>
        </w:rPr>
        <w:t> </w:t>
      </w:r>
      <w:r w:rsidRPr="003300AB">
        <w:rPr>
          <w:rFonts w:ascii="Bookman Old Style" w:eastAsia="Times New Roman" w:hAnsi="Bookman Old Style" w:cs="Times New Roman"/>
          <w:color w:val="3B3A39"/>
          <w:sz w:val="21"/>
          <w:szCs w:val="21"/>
        </w:rPr>
        <w:t>the materiality levels for the substantive procedures to be carried out by him.</w:t>
      </w:r>
      <w:r w:rsidRPr="003300AB">
        <w:rPr>
          <w:rFonts w:ascii="Bookman Old Style" w:eastAsia="Times New Roman" w:hAnsi="Bookman Old Style" w:cs="Times New Roman"/>
          <w:color w:val="3B3A39"/>
          <w:sz w:val="21"/>
        </w:rPr>
        <w:t> </w:t>
      </w:r>
    </w:p>
    <w:p w:rsid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rPr>
      </w:pPr>
      <w:r w:rsidRPr="003300AB">
        <w:rPr>
          <w:rFonts w:ascii="Bookman Old Style" w:eastAsia="Times New Roman" w:hAnsi="Bookman Old Style" w:cs="Times New Roman"/>
          <w:b/>
          <w:bCs/>
          <w:color w:val="3B3A39"/>
          <w:sz w:val="21"/>
          <w:szCs w:val="21"/>
        </w:rPr>
        <w:t>Decide upon</w:t>
      </w:r>
      <w:r w:rsidRPr="003300AB">
        <w:rPr>
          <w:rFonts w:ascii="Bookman Old Style" w:eastAsia="Times New Roman" w:hAnsi="Bookman Old Style" w:cs="Times New Roman"/>
          <w:color w:val="3B3A39"/>
          <w:sz w:val="21"/>
        </w:rPr>
        <w:t> </w:t>
      </w:r>
      <w:r w:rsidRPr="003300AB">
        <w:rPr>
          <w:rFonts w:ascii="Bookman Old Style" w:eastAsia="Times New Roman" w:hAnsi="Bookman Old Style" w:cs="Times New Roman"/>
          <w:color w:val="3B3A39"/>
          <w:sz w:val="21"/>
          <w:szCs w:val="21"/>
        </w:rPr>
        <w:t>the size of sample to be verified.</w:t>
      </w:r>
      <w:r w:rsidRPr="003300AB">
        <w:rPr>
          <w:rFonts w:ascii="Bookman Old Style" w:eastAsia="Times New Roman" w:hAnsi="Bookman Old Style" w:cs="Times New Roman"/>
          <w:color w:val="3B3A39"/>
          <w:sz w:val="21"/>
        </w:rPr>
        <w:t> </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b/>
          <w:bCs/>
          <w:color w:val="3B3A39"/>
          <w:sz w:val="21"/>
          <w:szCs w:val="21"/>
        </w:rPr>
        <w:t>Decide the nature</w:t>
      </w:r>
      <w:r w:rsidRPr="003300AB">
        <w:rPr>
          <w:rFonts w:ascii="Bookman Old Style" w:eastAsia="Times New Roman" w:hAnsi="Bookman Old Style" w:cs="Times New Roman"/>
          <w:color w:val="3B3A39"/>
          <w:sz w:val="21"/>
          <w:szCs w:val="21"/>
        </w:rPr>
        <w:t>, extent and timing of the audit procedures to be carried out by him, based upon his evaluation of internal control systems.</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b/>
          <w:color w:val="3B3A39"/>
          <w:sz w:val="21"/>
          <w:szCs w:val="21"/>
          <w:u w:val="single"/>
        </w:rPr>
      </w:pPr>
      <w:r w:rsidRPr="003300AB">
        <w:rPr>
          <w:rFonts w:ascii="Bookman Old Style" w:eastAsia="Times New Roman" w:hAnsi="Bookman Old Style" w:cs="Times New Roman"/>
          <w:color w:val="3B3A39"/>
          <w:sz w:val="21"/>
          <w:szCs w:val="21"/>
        </w:rPr>
        <w:t>After careful evaluation of the internal control systems, the auditor may decide the extent of control risk. He may presume the control risk to be less than high. It isn't advisable for the auditor to presume the control risk to be low at any time.</w:t>
      </w:r>
    </w:p>
    <w:p w:rsidR="003300AB" w:rsidRDefault="003300AB" w:rsidP="003300AB">
      <w:pPr>
        <w:shd w:val="clear" w:color="auto" w:fill="FFFFFF"/>
        <w:spacing w:after="120" w:line="240" w:lineRule="auto"/>
        <w:jc w:val="both"/>
        <w:outlineLvl w:val="2"/>
        <w:rPr>
          <w:rFonts w:ascii="Bookman Old Style" w:eastAsia="Times New Roman" w:hAnsi="Bookman Old Style" w:cs="Times New Roman"/>
          <w:b/>
          <w:caps/>
          <w:color w:val="373535"/>
          <w:sz w:val="20"/>
          <w:szCs w:val="20"/>
          <w:u w:val="single"/>
        </w:rPr>
      </w:pPr>
    </w:p>
    <w:p w:rsidR="003300AB" w:rsidRDefault="003300AB" w:rsidP="003300AB">
      <w:pPr>
        <w:shd w:val="clear" w:color="auto" w:fill="FFFFFF"/>
        <w:spacing w:after="120" w:line="240" w:lineRule="auto"/>
        <w:jc w:val="both"/>
        <w:outlineLvl w:val="2"/>
        <w:rPr>
          <w:rFonts w:ascii="Bookman Old Style" w:eastAsia="Times New Roman" w:hAnsi="Bookman Old Style" w:cs="Times New Roman"/>
          <w:b/>
          <w:caps/>
          <w:color w:val="373535"/>
          <w:sz w:val="20"/>
          <w:szCs w:val="20"/>
          <w:u w:val="single"/>
        </w:rPr>
      </w:pPr>
    </w:p>
    <w:p w:rsidR="003300AB" w:rsidRDefault="003300AB" w:rsidP="003300AB">
      <w:pPr>
        <w:shd w:val="clear" w:color="auto" w:fill="FFFFFF"/>
        <w:spacing w:after="120" w:line="240" w:lineRule="auto"/>
        <w:jc w:val="both"/>
        <w:outlineLvl w:val="2"/>
        <w:rPr>
          <w:rFonts w:ascii="Bookman Old Style" w:eastAsia="Times New Roman" w:hAnsi="Bookman Old Style" w:cs="Times New Roman"/>
          <w:b/>
          <w:caps/>
          <w:color w:val="373535"/>
          <w:sz w:val="20"/>
          <w:szCs w:val="20"/>
          <w:u w:val="single"/>
        </w:rPr>
      </w:pPr>
    </w:p>
    <w:p w:rsidR="003300AB" w:rsidRDefault="003300AB" w:rsidP="003300AB">
      <w:pPr>
        <w:shd w:val="clear" w:color="auto" w:fill="FFFFFF"/>
        <w:spacing w:after="120" w:line="240" w:lineRule="auto"/>
        <w:jc w:val="both"/>
        <w:outlineLvl w:val="2"/>
        <w:rPr>
          <w:rFonts w:ascii="Bookman Old Style" w:eastAsia="Times New Roman" w:hAnsi="Bookman Old Style" w:cs="Times New Roman"/>
          <w:b/>
          <w:caps/>
          <w:color w:val="373535"/>
          <w:sz w:val="20"/>
          <w:szCs w:val="20"/>
          <w:u w:val="single"/>
        </w:rPr>
      </w:pPr>
    </w:p>
    <w:p w:rsidR="003300AB" w:rsidRDefault="003300AB" w:rsidP="003300AB">
      <w:pPr>
        <w:shd w:val="clear" w:color="auto" w:fill="FFFFFF"/>
        <w:spacing w:after="120" w:line="240" w:lineRule="auto"/>
        <w:jc w:val="both"/>
        <w:outlineLvl w:val="2"/>
        <w:rPr>
          <w:rFonts w:ascii="Bookman Old Style" w:eastAsia="Times New Roman" w:hAnsi="Bookman Old Style" w:cs="Times New Roman"/>
          <w:b/>
          <w:caps/>
          <w:color w:val="373535"/>
          <w:sz w:val="20"/>
          <w:szCs w:val="20"/>
          <w:u w:val="single"/>
        </w:rPr>
      </w:pPr>
    </w:p>
    <w:p w:rsidR="003300AB" w:rsidRDefault="003300AB" w:rsidP="003300AB">
      <w:pPr>
        <w:shd w:val="clear" w:color="auto" w:fill="FFFFFF"/>
        <w:spacing w:after="120" w:line="240" w:lineRule="auto"/>
        <w:jc w:val="both"/>
        <w:outlineLvl w:val="2"/>
        <w:rPr>
          <w:rFonts w:ascii="Bookman Old Style" w:eastAsia="Times New Roman" w:hAnsi="Bookman Old Style" w:cs="Times New Roman"/>
          <w:b/>
          <w:caps/>
          <w:color w:val="373535"/>
          <w:sz w:val="20"/>
          <w:szCs w:val="20"/>
          <w:u w:val="single"/>
        </w:rPr>
      </w:pPr>
    </w:p>
    <w:p w:rsidR="003300AB" w:rsidRPr="003300AB" w:rsidRDefault="003300AB" w:rsidP="003300AB">
      <w:pPr>
        <w:shd w:val="clear" w:color="auto" w:fill="FFFFFF"/>
        <w:spacing w:after="120" w:line="240" w:lineRule="auto"/>
        <w:jc w:val="both"/>
        <w:outlineLvl w:val="2"/>
        <w:rPr>
          <w:rFonts w:ascii="Bookman Old Style" w:eastAsia="Times New Roman" w:hAnsi="Bookman Old Style" w:cs="Times New Roman"/>
          <w:b/>
          <w:caps/>
          <w:color w:val="373535"/>
          <w:sz w:val="20"/>
          <w:szCs w:val="20"/>
          <w:u w:val="single"/>
        </w:rPr>
      </w:pPr>
      <w:r w:rsidRPr="003300AB">
        <w:rPr>
          <w:rFonts w:ascii="Bookman Old Style" w:eastAsia="Times New Roman" w:hAnsi="Bookman Old Style" w:cs="Times New Roman"/>
          <w:b/>
          <w:caps/>
          <w:color w:val="373535"/>
          <w:sz w:val="20"/>
          <w:szCs w:val="20"/>
          <w:u w:val="single"/>
        </w:rPr>
        <w:lastRenderedPageBreak/>
        <w:t>DETECTION RISK</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color w:val="3B3A39"/>
          <w:sz w:val="21"/>
          <w:szCs w:val="21"/>
        </w:rPr>
        <w:t>The probability of the auditor's failure to detect any misstatements during the course of his audit is termed as detection risk. The auditor has to design his substantive procedures to minimize the audit risk.</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color w:val="3B3A39"/>
          <w:sz w:val="21"/>
          <w:szCs w:val="21"/>
        </w:rPr>
        <w:t>The extent of overall risk the auditor is willing to take and the efficiency of the internal control systems decides the nature, extent and timing of the audit procedures to be carried out by him.</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color w:val="3B3A39"/>
          <w:sz w:val="21"/>
          <w:szCs w:val="21"/>
        </w:rPr>
        <w:t>The auditor would carry out intensive audit procedures on presuming the control risk to be high. Intensive audit procedures would lower the detection risk.</w:t>
      </w:r>
    </w:p>
    <w:p w:rsidR="003300AB" w:rsidRPr="003300AB" w:rsidRDefault="003300AB" w:rsidP="003300AB">
      <w:pPr>
        <w:shd w:val="clear" w:color="auto" w:fill="FFFFFF"/>
        <w:spacing w:after="300" w:line="240" w:lineRule="atLeast"/>
        <w:jc w:val="both"/>
        <w:rPr>
          <w:rFonts w:ascii="Bookman Old Style" w:eastAsia="Times New Roman" w:hAnsi="Bookman Old Style" w:cs="Times New Roman"/>
          <w:color w:val="3B3A39"/>
          <w:sz w:val="21"/>
          <w:szCs w:val="21"/>
        </w:rPr>
      </w:pPr>
      <w:r w:rsidRPr="003300AB">
        <w:rPr>
          <w:rFonts w:ascii="Bookman Old Style" w:eastAsia="Times New Roman" w:hAnsi="Bookman Old Style" w:cs="Times New Roman"/>
          <w:color w:val="3B3A39"/>
          <w:sz w:val="21"/>
          <w:szCs w:val="21"/>
        </w:rPr>
        <w:t>If the auditor presumes the control risk to be low, he would reduce the intensity of the audit procedures, thereby running a higher detection risk.</w:t>
      </w:r>
    </w:p>
    <w:p w:rsidR="00AE12D1" w:rsidRPr="003300AB" w:rsidRDefault="003300AB" w:rsidP="003300AB">
      <w:pPr>
        <w:jc w:val="both"/>
        <w:rPr>
          <w:rFonts w:ascii="Bookman Old Style" w:hAnsi="Bookman Old Style"/>
          <w:b/>
          <w:i/>
        </w:rPr>
      </w:pPr>
      <w:r w:rsidRPr="003300AB">
        <w:rPr>
          <w:rFonts w:ascii="Bookman Old Style" w:hAnsi="Bookman Old Style"/>
          <w:b/>
          <w:i/>
        </w:rPr>
        <w:t>Source: The Hindu BusinessLine</w:t>
      </w:r>
    </w:p>
    <w:sectPr w:rsidR="00AE12D1" w:rsidRPr="003300AB" w:rsidSect="00AE1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00AB"/>
    <w:rsid w:val="003300AB"/>
    <w:rsid w:val="004F5C2A"/>
    <w:rsid w:val="00512449"/>
    <w:rsid w:val="00AE12D1"/>
    <w:rsid w:val="00E03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Arial"/>
        <w:color w:val="333333"/>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D1"/>
  </w:style>
  <w:style w:type="paragraph" w:styleId="Heading1">
    <w:name w:val="heading 1"/>
    <w:basedOn w:val="Normal"/>
    <w:link w:val="Heading1Char"/>
    <w:uiPriority w:val="9"/>
    <w:qFormat/>
    <w:rsid w:val="003300AB"/>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3">
    <w:name w:val="heading 3"/>
    <w:basedOn w:val="Normal"/>
    <w:link w:val="Heading3Char"/>
    <w:uiPriority w:val="9"/>
    <w:qFormat/>
    <w:rsid w:val="003300AB"/>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0AB"/>
    <w:rPr>
      <w:rFonts w:ascii="Times New Roman" w:eastAsia="Times New Roman" w:hAnsi="Times New Roman" w:cs="Times New Roman"/>
      <w:b/>
      <w:bCs/>
      <w:color w:val="auto"/>
      <w:kern w:val="36"/>
      <w:sz w:val="48"/>
      <w:szCs w:val="48"/>
    </w:rPr>
  </w:style>
  <w:style w:type="character" w:customStyle="1" w:styleId="Heading3Char">
    <w:name w:val="Heading 3 Char"/>
    <w:basedOn w:val="DefaultParagraphFont"/>
    <w:link w:val="Heading3"/>
    <w:uiPriority w:val="9"/>
    <w:rsid w:val="003300AB"/>
    <w:rPr>
      <w:rFonts w:ascii="Times New Roman" w:eastAsia="Times New Roman" w:hAnsi="Times New Roman" w:cs="Times New Roman"/>
      <w:b/>
      <w:bCs/>
      <w:color w:val="auto"/>
      <w:sz w:val="27"/>
      <w:szCs w:val="27"/>
    </w:rPr>
  </w:style>
  <w:style w:type="character" w:customStyle="1" w:styleId="author">
    <w:name w:val="author"/>
    <w:basedOn w:val="DefaultParagraphFont"/>
    <w:rsid w:val="003300AB"/>
  </w:style>
  <w:style w:type="character" w:styleId="Hyperlink">
    <w:name w:val="Hyperlink"/>
    <w:basedOn w:val="DefaultParagraphFont"/>
    <w:uiPriority w:val="99"/>
    <w:semiHidden/>
    <w:unhideWhenUsed/>
    <w:rsid w:val="003300AB"/>
    <w:rPr>
      <w:color w:val="0000FF"/>
      <w:u w:val="single"/>
    </w:rPr>
  </w:style>
  <w:style w:type="character" w:customStyle="1" w:styleId="apple-converted-space">
    <w:name w:val="apple-converted-space"/>
    <w:basedOn w:val="DefaultParagraphFont"/>
    <w:rsid w:val="003300AB"/>
  </w:style>
  <w:style w:type="character" w:customStyle="1" w:styleId="countcomment">
    <w:name w:val="countcomment"/>
    <w:basedOn w:val="DefaultParagraphFont"/>
    <w:rsid w:val="003300AB"/>
  </w:style>
  <w:style w:type="paragraph" w:styleId="NormalWeb">
    <w:name w:val="Normal (Web)"/>
    <w:basedOn w:val="Normal"/>
    <w:uiPriority w:val="99"/>
    <w:semiHidden/>
    <w:unhideWhenUsed/>
    <w:rsid w:val="003300A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basedOn w:val="Normal"/>
    <w:rsid w:val="003300A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328756393">
      <w:bodyDiv w:val="1"/>
      <w:marLeft w:val="0"/>
      <w:marRight w:val="0"/>
      <w:marTop w:val="0"/>
      <w:marBottom w:val="0"/>
      <w:divBdr>
        <w:top w:val="none" w:sz="0" w:space="0" w:color="auto"/>
        <w:left w:val="none" w:sz="0" w:space="0" w:color="auto"/>
        <w:bottom w:val="none" w:sz="0" w:space="0" w:color="auto"/>
        <w:right w:val="none" w:sz="0" w:space="0" w:color="auto"/>
      </w:divBdr>
      <w:divsChild>
        <w:div w:id="230235346">
          <w:marLeft w:val="0"/>
          <w:marRight w:val="0"/>
          <w:marTop w:val="0"/>
          <w:marBottom w:val="210"/>
          <w:divBdr>
            <w:top w:val="none" w:sz="0" w:space="0" w:color="auto"/>
            <w:left w:val="none" w:sz="0" w:space="0" w:color="auto"/>
            <w:bottom w:val="single" w:sz="6" w:space="2" w:color="CCCCCC"/>
            <w:right w:val="none" w:sz="0" w:space="0" w:color="auto"/>
          </w:divBdr>
          <w:divsChild>
            <w:div w:id="1583297093">
              <w:marLeft w:val="0"/>
              <w:marRight w:val="0"/>
              <w:marTop w:val="0"/>
              <w:marBottom w:val="0"/>
              <w:divBdr>
                <w:top w:val="none" w:sz="0" w:space="0" w:color="auto"/>
                <w:left w:val="none" w:sz="0" w:space="0" w:color="auto"/>
                <w:bottom w:val="none" w:sz="0" w:space="0" w:color="auto"/>
                <w:right w:val="none" w:sz="0" w:space="0" w:color="auto"/>
              </w:divBdr>
            </w:div>
          </w:divsChild>
        </w:div>
        <w:div w:id="619149407">
          <w:marLeft w:val="0"/>
          <w:marRight w:val="0"/>
          <w:marTop w:val="0"/>
          <w:marBottom w:val="75"/>
          <w:divBdr>
            <w:top w:val="single" w:sz="6" w:space="0" w:color="CCCCCC"/>
            <w:left w:val="none" w:sz="0" w:space="0" w:color="auto"/>
            <w:bottom w:val="none" w:sz="0" w:space="0" w:color="auto"/>
            <w:right w:val="none" w:sz="0" w:space="0" w:color="auto"/>
          </w:divBdr>
          <w:divsChild>
            <w:div w:id="1981612793">
              <w:marLeft w:val="0"/>
              <w:marRight w:val="0"/>
              <w:marTop w:val="0"/>
              <w:marBottom w:val="0"/>
              <w:divBdr>
                <w:top w:val="none" w:sz="0" w:space="9" w:color="auto"/>
                <w:left w:val="none" w:sz="0" w:space="0" w:color="auto"/>
                <w:bottom w:val="none" w:sz="0" w:space="0" w:color="auto"/>
                <w:right w:val="none" w:sz="0" w:space="0" w:color="auto"/>
              </w:divBdr>
              <w:divsChild>
                <w:div w:id="9534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dc:creator>
  <cp:lastModifiedBy>Vidya</cp:lastModifiedBy>
  <cp:revision>1</cp:revision>
  <dcterms:created xsi:type="dcterms:W3CDTF">2012-03-12T04:28:00Z</dcterms:created>
  <dcterms:modified xsi:type="dcterms:W3CDTF">2012-03-12T04:37:00Z</dcterms:modified>
</cp:coreProperties>
</file>